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1C" w:rsidRDefault="00132A1C" w:rsidP="00132A1C">
      <w:r>
        <w:t>NCERT 2021-22 [Page 202-204</w:t>
      </w:r>
      <w:bookmarkStart w:id="0" w:name="_GoBack"/>
      <w:bookmarkEnd w:id="0"/>
      <w:r>
        <w:t>]</w:t>
      </w:r>
    </w:p>
    <w:p w:rsidR="00132A1C" w:rsidRDefault="00132A1C" w:rsidP="00132A1C">
      <w:r>
        <w:t>Nodule Formation</w:t>
      </w:r>
    </w:p>
    <w:p w:rsidR="00FD7DBA" w:rsidRDefault="00132A1C" w:rsidP="00132A1C">
      <w:r>
        <w:t>Nodule formation involves a sequence o</w:t>
      </w:r>
      <w:r>
        <w:t xml:space="preserve">f multiple interactions between </w:t>
      </w:r>
      <w:r>
        <w:t>Rhizobium and roots of the host plant.</w:t>
      </w:r>
      <w:r>
        <w:t xml:space="preserve"> Principal stages in the nodule </w:t>
      </w:r>
      <w:r>
        <w:t>forma</w:t>
      </w:r>
      <w:r>
        <w:t xml:space="preserve">tion are </w:t>
      </w:r>
      <w:proofErr w:type="spellStart"/>
      <w:r>
        <w:t>summarised</w:t>
      </w:r>
      <w:proofErr w:type="spellEnd"/>
      <w:r>
        <w:t xml:space="preserve"> as follows: </w:t>
      </w:r>
      <w:r>
        <w:t xml:space="preserve">Rhizobia multiply and </w:t>
      </w:r>
      <w:proofErr w:type="spellStart"/>
      <w:r>
        <w:t>colonise</w:t>
      </w:r>
      <w:proofErr w:type="spellEnd"/>
      <w:r>
        <w:t xml:space="preserve"> the surroun</w:t>
      </w:r>
      <w:r>
        <w:t xml:space="preserve">dings of roots and get attached </w:t>
      </w:r>
      <w:r>
        <w:t>to epidermal and root hair cells. The root-hai</w:t>
      </w:r>
      <w:r>
        <w:t xml:space="preserve">rs curl and the bacteria invade </w:t>
      </w:r>
      <w:r>
        <w:t>the root-hair. An infection thread is prod</w:t>
      </w:r>
      <w:r>
        <w:t xml:space="preserve">uced carrying the bacteria into </w:t>
      </w:r>
      <w:r>
        <w:t>the cortex of the root, where they initiate the</w:t>
      </w:r>
      <w:r>
        <w:t xml:space="preserve"> nodule formation in the cortex </w:t>
      </w:r>
      <w:r>
        <w:t>of the root. Then the bacteria are released from the</w:t>
      </w:r>
      <w:r>
        <w:t xml:space="preserve"> thread into the cells </w:t>
      </w:r>
      <w:r>
        <w:t xml:space="preserve">which leads to the differentiation of </w:t>
      </w:r>
      <w:proofErr w:type="spellStart"/>
      <w:r>
        <w:t>special</w:t>
      </w:r>
      <w:r>
        <w:t>ised</w:t>
      </w:r>
      <w:proofErr w:type="spellEnd"/>
      <w:r>
        <w:t xml:space="preserve"> nitrogen fixing cells. The </w:t>
      </w:r>
      <w:r>
        <w:t>nodule thus formed, establishes a direct va</w:t>
      </w:r>
      <w:r>
        <w:t xml:space="preserve">scular connection with the host </w:t>
      </w:r>
      <w:r>
        <w:t>for exchange of nutrients. These even</w:t>
      </w:r>
      <w:r>
        <w:t xml:space="preserve">ts are depicted in Figure 12.4. </w:t>
      </w:r>
      <w:r>
        <w:t>The nodule contains all the necessa</w:t>
      </w:r>
      <w:r>
        <w:t xml:space="preserve">ry biochemical components, such </w:t>
      </w:r>
      <w:r>
        <w:t xml:space="preserve">as the enzyme </w:t>
      </w:r>
      <w:proofErr w:type="spellStart"/>
      <w:r>
        <w:t>nitrogenase</w:t>
      </w:r>
      <w:proofErr w:type="spellEnd"/>
      <w:r>
        <w:t xml:space="preserve"> and </w:t>
      </w:r>
      <w:proofErr w:type="spellStart"/>
      <w:r>
        <w:t>leghaem</w:t>
      </w:r>
      <w:r>
        <w:t>oglobin</w:t>
      </w:r>
      <w:proofErr w:type="spellEnd"/>
      <w:r>
        <w:t xml:space="preserve">. The enzyme </w:t>
      </w:r>
      <w:proofErr w:type="spellStart"/>
      <w:r>
        <w:t>nitrogenase</w:t>
      </w:r>
      <w:proofErr w:type="spellEnd"/>
      <w:r>
        <w:t xml:space="preserve"> </w:t>
      </w:r>
      <w:r>
        <w:t xml:space="preserve">is a Mo-Fe protein and </w:t>
      </w:r>
      <w:proofErr w:type="spellStart"/>
      <w:r>
        <w:t>catalyses</w:t>
      </w:r>
      <w:proofErr w:type="spellEnd"/>
      <w:r>
        <w:t xml:space="preserve"> the con</w:t>
      </w:r>
      <w:r>
        <w:t xml:space="preserve">version of atmospheric nitrogen </w:t>
      </w:r>
      <w:r>
        <w:t>to ammonia, (Figure 12.5) the first stable product of nitrogen fixation.</w:t>
      </w:r>
    </w:p>
    <w:p w:rsidR="00132A1C" w:rsidRDefault="00132A1C" w:rsidP="00132A1C">
      <w:r>
        <w:rPr>
          <w:noProof/>
        </w:rPr>
        <w:drawing>
          <wp:inline distT="0" distB="0" distL="0" distR="0">
            <wp:extent cx="5943600" cy="184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 rotWithShape="1">
                    <a:blip r:embed="rId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851"/>
                    <a:stretch/>
                  </pic:blipFill>
                  <pic:spPr bwMode="auto">
                    <a:xfrm>
                      <a:off x="0" y="0"/>
                      <a:ext cx="5943600" cy="184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11671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 rotWithShape="1">
                    <a:blip r:embed="rId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009"/>
                    <a:stretch/>
                  </pic:blipFill>
                  <pic:spPr bwMode="auto">
                    <a:xfrm>
                      <a:off x="0" y="0"/>
                      <a:ext cx="5943600" cy="1167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2A1C" w:rsidRDefault="00132A1C" w:rsidP="00132A1C">
      <w:r w:rsidRPr="00132A1C">
        <w:t>The reaction is as follows:</w:t>
      </w:r>
    </w:p>
    <w:p w:rsidR="00132A1C" w:rsidRDefault="00132A1C" w:rsidP="00132A1C">
      <w:r>
        <w:rPr>
          <w:noProof/>
        </w:rPr>
        <w:drawing>
          <wp:inline distT="0" distB="0" distL="0" distR="0" wp14:anchorId="71EDBB9D" wp14:editId="5C1696C5">
            <wp:extent cx="4352925" cy="304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A1C" w:rsidRDefault="00132A1C" w:rsidP="00132A1C">
      <w:r>
        <w:t xml:space="preserve">The enzyme </w:t>
      </w:r>
      <w:proofErr w:type="spellStart"/>
      <w:r>
        <w:t>nitrogenase</w:t>
      </w:r>
      <w:proofErr w:type="spellEnd"/>
      <w:r>
        <w:t xml:space="preserve"> is highly sensit</w:t>
      </w:r>
      <w:r>
        <w:t xml:space="preserve">ive to the molecular oxygen; it </w:t>
      </w:r>
      <w:r>
        <w:t>requires anaerobic conditions. The nodul</w:t>
      </w:r>
      <w:r>
        <w:t xml:space="preserve">es have adaptations that ensure </w:t>
      </w:r>
      <w:r>
        <w:t>that the enzyme is protected from oxygen</w:t>
      </w:r>
      <w:r>
        <w:t xml:space="preserve">. To protect these enzymes, the </w:t>
      </w:r>
      <w:r>
        <w:t>nodule contains an oxygen scavenger called leg-</w:t>
      </w:r>
      <w:proofErr w:type="spellStart"/>
      <w:r>
        <w:t>haemoglobin</w:t>
      </w:r>
      <w:proofErr w:type="spellEnd"/>
      <w:r>
        <w:t>. It is in</w:t>
      </w:r>
      <w:r>
        <w:t xml:space="preserve">teresting </w:t>
      </w:r>
      <w:r>
        <w:t>to note that these microbes live as aerobes unde</w:t>
      </w:r>
      <w:r>
        <w:t xml:space="preserve">r free-living conditions (where </w:t>
      </w:r>
      <w:proofErr w:type="spellStart"/>
      <w:r>
        <w:t>nitrogenase</w:t>
      </w:r>
      <w:proofErr w:type="spellEnd"/>
      <w:r>
        <w:t xml:space="preserve"> is not operational), but during nitr</w:t>
      </w:r>
      <w:r>
        <w:t xml:space="preserve">ogen-fixing events, they become </w:t>
      </w:r>
      <w:r>
        <w:t xml:space="preserve">anaerobic (thus protecting the </w:t>
      </w:r>
      <w:proofErr w:type="spellStart"/>
      <w:r>
        <w:t>nitrogenase</w:t>
      </w:r>
      <w:proofErr w:type="spellEnd"/>
      <w:r>
        <w:t xml:space="preserve"> enzyme). You must have noticed </w:t>
      </w:r>
      <w:r>
        <w:t xml:space="preserve">in the above reaction that the ammonia synthesis by </w:t>
      </w:r>
      <w:proofErr w:type="spellStart"/>
      <w:r>
        <w:t>nitrogenease</w:t>
      </w:r>
      <w:proofErr w:type="spellEnd"/>
      <w:r>
        <w:t xml:space="preserve"> requires a</w:t>
      </w:r>
      <w:r>
        <w:t xml:space="preserve"> </w:t>
      </w:r>
      <w:r>
        <w:t xml:space="preserve">very </w:t>
      </w:r>
      <w:r>
        <w:lastRenderedPageBreak/>
        <w:t xml:space="preserve">high input of energy (8 ATP for each NH3 </w:t>
      </w:r>
      <w:r>
        <w:t xml:space="preserve">produced). The energy required, </w:t>
      </w:r>
      <w:r>
        <w:t>thus, is obtained from the respiration of the host cells.</w:t>
      </w:r>
    </w:p>
    <w:p w:rsidR="00132A1C" w:rsidRDefault="00132A1C" w:rsidP="00132A1C">
      <w:r>
        <w:rPr>
          <w:noProof/>
        </w:rPr>
        <w:drawing>
          <wp:inline distT="0" distB="0" distL="0" distR="0" wp14:anchorId="464C9F06" wp14:editId="49B32D07">
            <wp:extent cx="5943600" cy="23907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2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1C"/>
    <w:rsid w:val="000F6DEA"/>
    <w:rsid w:val="00132A1C"/>
    <w:rsid w:val="00D1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ARVEEN</dc:creator>
  <cp:lastModifiedBy>ARVEEN</cp:lastModifiedBy>
  <cp:revision>1</cp:revision>
  <dcterms:created xsi:type="dcterms:W3CDTF">2022-03-14T14:23:00Z</dcterms:created>
  <dcterms:modified xsi:type="dcterms:W3CDTF">2022-03-14T14:30:00Z</dcterms:modified>
</cp:coreProperties>
</file>